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9A" w:rsidRPr="008165FE" w:rsidRDefault="008070D6" w:rsidP="008070D6">
      <w:pPr>
        <w:spacing w:after="0" w:line="0" w:lineRule="atLeast"/>
        <w:ind w:left="80"/>
        <w:jc w:val="center"/>
        <w:rPr>
          <w:rFonts w:ascii="Arial" w:eastAsia="Arial" w:hAnsi="Arial"/>
          <w:b/>
          <w:sz w:val="24"/>
          <w:szCs w:val="24"/>
          <w:lang w:val="ro-RO"/>
        </w:rPr>
      </w:pPr>
      <w:r w:rsidRPr="008165FE">
        <w:rPr>
          <w:rFonts w:ascii="Arial" w:eastAsia="Arial" w:hAnsi="Arial"/>
          <w:b/>
          <w:sz w:val="24"/>
          <w:szCs w:val="24"/>
          <w:lang w:val="ro-RO"/>
        </w:rPr>
        <w:t xml:space="preserve">R O M Â N I A </w:t>
      </w:r>
    </w:p>
    <w:p w:rsidR="008070D6" w:rsidRPr="008165FE" w:rsidRDefault="008070D6" w:rsidP="008070D6">
      <w:pPr>
        <w:spacing w:after="0" w:line="0" w:lineRule="atLeast"/>
        <w:ind w:left="80"/>
        <w:jc w:val="center"/>
        <w:rPr>
          <w:rFonts w:ascii="Arial" w:eastAsia="Arial" w:hAnsi="Arial"/>
          <w:b/>
          <w:sz w:val="24"/>
          <w:szCs w:val="24"/>
          <w:lang w:val="ro-RO"/>
        </w:rPr>
      </w:pPr>
      <w:r w:rsidRPr="008165FE">
        <w:rPr>
          <w:rFonts w:ascii="Arial" w:eastAsia="Arial" w:hAnsi="Arial"/>
          <w:b/>
          <w:sz w:val="24"/>
          <w:szCs w:val="24"/>
          <w:lang w:val="ro-RO"/>
        </w:rPr>
        <w:t xml:space="preserve">JUDEȚUL  CLUJ </w:t>
      </w:r>
    </w:p>
    <w:p w:rsidR="008070D6" w:rsidRPr="008165FE" w:rsidRDefault="008070D6" w:rsidP="008070D6">
      <w:pPr>
        <w:spacing w:after="0" w:line="0" w:lineRule="atLeast"/>
        <w:ind w:left="80"/>
        <w:jc w:val="center"/>
        <w:rPr>
          <w:rFonts w:ascii="Arial" w:eastAsia="Arial" w:hAnsi="Arial"/>
          <w:b/>
          <w:sz w:val="24"/>
          <w:szCs w:val="24"/>
          <w:lang w:val="ro-RO"/>
        </w:rPr>
      </w:pPr>
      <w:r w:rsidRPr="008165FE">
        <w:rPr>
          <w:rFonts w:ascii="Arial" w:eastAsia="Arial" w:hAnsi="Arial"/>
          <w:b/>
          <w:sz w:val="24"/>
          <w:szCs w:val="24"/>
          <w:lang w:val="ro-RO"/>
        </w:rPr>
        <w:t>COMUNA FRATA</w:t>
      </w:r>
    </w:p>
    <w:p w:rsidR="00237D9A" w:rsidRPr="00D80CE2" w:rsidRDefault="008070D6" w:rsidP="00D80CE2">
      <w:pPr>
        <w:spacing w:after="0" w:line="0" w:lineRule="atLeast"/>
        <w:ind w:left="80"/>
        <w:jc w:val="center"/>
        <w:rPr>
          <w:rFonts w:ascii="Arial" w:eastAsia="Arial" w:hAnsi="Arial"/>
          <w:b/>
          <w:sz w:val="24"/>
          <w:szCs w:val="24"/>
          <w:lang w:val="ro-RO"/>
        </w:rPr>
      </w:pPr>
      <w:r w:rsidRPr="008165FE">
        <w:rPr>
          <w:rFonts w:ascii="Arial" w:eastAsia="Arial" w:hAnsi="Arial"/>
          <w:b/>
          <w:sz w:val="24"/>
          <w:szCs w:val="24"/>
          <w:lang w:val="ro-RO"/>
        </w:rPr>
        <w:t xml:space="preserve">SECRETAR  GENERAL </w:t>
      </w:r>
    </w:p>
    <w:p w:rsidR="00237D9A" w:rsidRPr="008165FE" w:rsidRDefault="00237D9A" w:rsidP="00237D9A">
      <w:pPr>
        <w:spacing w:line="237" w:lineRule="exact"/>
        <w:rPr>
          <w:rFonts w:ascii="Times New Roman" w:eastAsia="Times New Roman" w:hAnsi="Times New Roman"/>
          <w:lang w:val="ro-RO"/>
        </w:rPr>
      </w:pPr>
    </w:p>
    <w:p w:rsidR="00237D9A" w:rsidRPr="008165FE" w:rsidRDefault="00237D9A" w:rsidP="00237D9A">
      <w:pPr>
        <w:spacing w:line="0" w:lineRule="atLeast"/>
        <w:ind w:right="20"/>
        <w:jc w:val="center"/>
        <w:rPr>
          <w:rFonts w:ascii="Arial" w:eastAsia="Arial" w:hAnsi="Arial"/>
          <w:b/>
          <w:sz w:val="28"/>
          <w:u w:val="single"/>
          <w:lang w:val="ro-RO"/>
        </w:rPr>
      </w:pPr>
      <w:r w:rsidRPr="008165FE">
        <w:rPr>
          <w:rFonts w:ascii="Arial" w:eastAsia="Arial" w:hAnsi="Arial"/>
          <w:b/>
          <w:sz w:val="28"/>
          <w:u w:val="single"/>
          <w:lang w:val="ro-RO"/>
        </w:rPr>
        <w:t xml:space="preserve">RAPORT </w:t>
      </w:r>
      <w:r w:rsidR="008070D6" w:rsidRPr="008165FE">
        <w:rPr>
          <w:rFonts w:ascii="Arial" w:eastAsia="Arial" w:hAnsi="Arial"/>
          <w:b/>
          <w:sz w:val="28"/>
          <w:u w:val="single"/>
          <w:lang w:val="ro-RO"/>
        </w:rPr>
        <w:t xml:space="preserve">  </w:t>
      </w:r>
      <w:r w:rsidRPr="008165FE">
        <w:rPr>
          <w:rFonts w:ascii="Arial" w:eastAsia="Arial" w:hAnsi="Arial"/>
          <w:b/>
          <w:sz w:val="28"/>
          <w:u w:val="single"/>
          <w:lang w:val="ro-RO"/>
        </w:rPr>
        <w:t>DE</w:t>
      </w:r>
      <w:r w:rsidR="008070D6" w:rsidRPr="008165FE">
        <w:rPr>
          <w:rFonts w:ascii="Arial" w:eastAsia="Arial" w:hAnsi="Arial"/>
          <w:b/>
          <w:sz w:val="28"/>
          <w:u w:val="single"/>
          <w:lang w:val="ro-RO"/>
        </w:rPr>
        <w:t xml:space="preserve">  </w:t>
      </w:r>
      <w:r w:rsidRPr="008165FE">
        <w:rPr>
          <w:rFonts w:ascii="Arial" w:eastAsia="Arial" w:hAnsi="Arial"/>
          <w:b/>
          <w:sz w:val="28"/>
          <w:u w:val="single"/>
          <w:lang w:val="ro-RO"/>
        </w:rPr>
        <w:t xml:space="preserve"> SPECIALITATE</w:t>
      </w:r>
    </w:p>
    <w:p w:rsidR="008070D6" w:rsidRPr="008165FE" w:rsidRDefault="008070D6" w:rsidP="008070D6">
      <w:pPr>
        <w:spacing w:after="0" w:line="0" w:lineRule="atLeast"/>
        <w:jc w:val="center"/>
        <w:rPr>
          <w:rFonts w:ascii="Arial" w:eastAsia="Arial" w:hAnsi="Arial" w:cs="Arial"/>
          <w:b/>
          <w:sz w:val="24"/>
          <w:szCs w:val="24"/>
          <w:lang w:val="ro-RO"/>
        </w:rPr>
      </w:pPr>
      <w:r w:rsidRPr="008165FE">
        <w:rPr>
          <w:rFonts w:ascii="Arial" w:eastAsia="Arial" w:hAnsi="Arial" w:cs="Arial"/>
          <w:b/>
          <w:sz w:val="24"/>
          <w:szCs w:val="24"/>
          <w:lang w:val="ro-RO"/>
        </w:rPr>
        <w:t xml:space="preserve">LA PROIECTUL DE HOTĂRÂRE PRIVIND APROBAREA  </w:t>
      </w:r>
    </w:p>
    <w:p w:rsidR="008070D6" w:rsidRPr="008165FE" w:rsidRDefault="008070D6" w:rsidP="008070D6">
      <w:pPr>
        <w:spacing w:after="0" w:line="0" w:lineRule="atLeast"/>
        <w:jc w:val="center"/>
        <w:rPr>
          <w:rFonts w:ascii="Arial" w:eastAsia="Arial" w:hAnsi="Arial" w:cs="Arial"/>
          <w:b/>
          <w:sz w:val="24"/>
          <w:szCs w:val="24"/>
          <w:lang w:val="ro-RO"/>
        </w:rPr>
      </w:pPr>
      <w:r w:rsidRPr="008165FE">
        <w:rPr>
          <w:rFonts w:ascii="Arial" w:eastAsia="Arial" w:hAnsi="Arial" w:cs="Arial"/>
          <w:b/>
          <w:sz w:val="24"/>
          <w:szCs w:val="24"/>
          <w:lang w:val="ro-RO"/>
        </w:rPr>
        <w:t>REGULAMENTULUI PROPRIU CUPRINZÂND MĂSURILE</w:t>
      </w:r>
    </w:p>
    <w:p w:rsidR="008070D6" w:rsidRPr="008165FE" w:rsidRDefault="008070D6" w:rsidP="008070D6">
      <w:pPr>
        <w:spacing w:after="0" w:line="0" w:lineRule="atLeast"/>
        <w:jc w:val="center"/>
        <w:rPr>
          <w:rFonts w:ascii="Arial" w:eastAsia="Arial" w:hAnsi="Arial" w:cs="Arial"/>
          <w:b/>
          <w:sz w:val="24"/>
          <w:szCs w:val="24"/>
          <w:lang w:val="ro-RO"/>
        </w:rPr>
      </w:pPr>
      <w:r w:rsidRPr="008165FE">
        <w:rPr>
          <w:rFonts w:ascii="Arial" w:eastAsia="Arial" w:hAnsi="Arial" w:cs="Arial"/>
          <w:b/>
          <w:sz w:val="24"/>
          <w:szCs w:val="24"/>
          <w:lang w:val="ro-RO"/>
        </w:rPr>
        <w:t xml:space="preserve"> METODOLOGICE, ORGANIZATORICE, TERMENELE ȘI CIRCULAȚIA </w:t>
      </w:r>
    </w:p>
    <w:p w:rsidR="008070D6" w:rsidRPr="008165FE" w:rsidRDefault="008070D6" w:rsidP="008070D6">
      <w:pPr>
        <w:spacing w:after="0" w:line="0" w:lineRule="atLeast"/>
        <w:jc w:val="center"/>
        <w:rPr>
          <w:rFonts w:ascii="Arial" w:eastAsia="Arial" w:hAnsi="Arial" w:cs="Arial"/>
          <w:b/>
          <w:sz w:val="24"/>
          <w:szCs w:val="24"/>
          <w:lang w:val="ro-RO"/>
        </w:rPr>
      </w:pPr>
      <w:r w:rsidRPr="008165FE">
        <w:rPr>
          <w:rFonts w:ascii="Arial" w:eastAsia="Arial" w:hAnsi="Arial" w:cs="Arial"/>
          <w:b/>
          <w:sz w:val="24"/>
          <w:szCs w:val="24"/>
          <w:lang w:val="ro-RO"/>
        </w:rPr>
        <w:t xml:space="preserve">PROIECTELOR DE HOTĂRÂRI CU CARACTER NORMATIV CARE </w:t>
      </w:r>
    </w:p>
    <w:p w:rsidR="008070D6" w:rsidRPr="008165FE" w:rsidRDefault="008070D6" w:rsidP="008070D6">
      <w:pPr>
        <w:spacing w:after="0" w:line="0" w:lineRule="atLeast"/>
        <w:jc w:val="center"/>
        <w:rPr>
          <w:rFonts w:ascii="Arial" w:eastAsia="Arial" w:hAnsi="Arial" w:cs="Arial"/>
          <w:b/>
          <w:sz w:val="24"/>
          <w:szCs w:val="24"/>
          <w:lang w:val="ro-RO"/>
        </w:rPr>
      </w:pPr>
      <w:r w:rsidRPr="008165FE">
        <w:rPr>
          <w:rFonts w:ascii="Arial" w:eastAsia="Arial" w:hAnsi="Arial" w:cs="Arial"/>
          <w:b/>
          <w:sz w:val="24"/>
          <w:szCs w:val="24"/>
          <w:lang w:val="ro-RO"/>
        </w:rPr>
        <w:t xml:space="preserve">SE SUPUN ADOPTĂRII CONSILIULUI LOCAL AL COMUNEI FRATA </w:t>
      </w:r>
    </w:p>
    <w:p w:rsidR="008070D6" w:rsidRPr="008165FE" w:rsidRDefault="008070D6" w:rsidP="00237D9A">
      <w:pPr>
        <w:spacing w:line="0" w:lineRule="atLeast"/>
        <w:ind w:right="20"/>
        <w:jc w:val="center"/>
        <w:rPr>
          <w:rFonts w:ascii="Arial" w:eastAsia="Arial" w:hAnsi="Arial"/>
          <w:b/>
          <w:sz w:val="28"/>
          <w:u w:val="single"/>
          <w:lang w:val="ro-RO"/>
        </w:rPr>
      </w:pPr>
    </w:p>
    <w:p w:rsidR="00237D9A" w:rsidRPr="008165FE" w:rsidRDefault="00237D9A" w:rsidP="00237D9A">
      <w:pPr>
        <w:spacing w:line="127" w:lineRule="exact"/>
        <w:rPr>
          <w:rFonts w:ascii="Times New Roman" w:eastAsia="Times New Roman" w:hAnsi="Times New Roman"/>
          <w:lang w:val="ro-RO"/>
        </w:rPr>
      </w:pPr>
    </w:p>
    <w:p w:rsidR="00237D9A" w:rsidRPr="008165FE" w:rsidRDefault="00237D9A" w:rsidP="00237D9A">
      <w:pPr>
        <w:spacing w:line="0" w:lineRule="atLeast"/>
        <w:ind w:left="720"/>
        <w:rPr>
          <w:rFonts w:ascii="Arial" w:eastAsia="Arial" w:hAnsi="Arial"/>
          <w:b/>
          <w:sz w:val="28"/>
          <w:lang w:val="ro-RO"/>
        </w:rPr>
      </w:pPr>
      <w:r w:rsidRPr="008165FE">
        <w:rPr>
          <w:rFonts w:ascii="Arial" w:eastAsia="Arial" w:hAnsi="Arial"/>
          <w:b/>
          <w:sz w:val="28"/>
          <w:lang w:val="ro-RO"/>
        </w:rPr>
        <w:t>Motivul emiterii proiectului de hotarare</w:t>
      </w:r>
    </w:p>
    <w:p w:rsidR="00237D9A" w:rsidRPr="008165FE" w:rsidRDefault="00237D9A" w:rsidP="00237D9A">
      <w:pPr>
        <w:spacing w:line="7" w:lineRule="exact"/>
        <w:rPr>
          <w:rFonts w:ascii="Times New Roman" w:eastAsia="Times New Roman" w:hAnsi="Times New Roman"/>
          <w:lang w:val="ro-RO"/>
        </w:rPr>
      </w:pPr>
    </w:p>
    <w:p w:rsidR="008165FE" w:rsidRDefault="008165FE" w:rsidP="008165FE">
      <w:pPr>
        <w:spacing w:after="0" w:line="0" w:lineRule="atLeast"/>
        <w:ind w:left="720" w:firstLine="720"/>
        <w:jc w:val="both"/>
        <w:rPr>
          <w:rFonts w:ascii="Arial" w:eastAsia="Arial" w:hAnsi="Arial"/>
          <w:sz w:val="28"/>
          <w:lang w:val="ro-RO"/>
        </w:rPr>
      </w:pPr>
      <w:r>
        <w:rPr>
          <w:rFonts w:ascii="Arial" w:eastAsia="Arial" w:hAnsi="Arial"/>
          <w:sz w:val="28"/>
          <w:lang w:val="ro-RO"/>
        </w:rPr>
        <w:t>Î</w:t>
      </w:r>
      <w:r w:rsidR="00237D9A" w:rsidRPr="008165FE">
        <w:rPr>
          <w:rFonts w:ascii="Arial" w:eastAsia="Arial" w:hAnsi="Arial"/>
          <w:sz w:val="28"/>
          <w:lang w:val="ro-RO"/>
        </w:rPr>
        <w:t>nc</w:t>
      </w:r>
      <w:r>
        <w:rPr>
          <w:rFonts w:ascii="Arial" w:eastAsia="Arial" w:hAnsi="Arial"/>
          <w:sz w:val="28"/>
          <w:lang w:val="ro-RO"/>
        </w:rPr>
        <w:t>ă</w:t>
      </w:r>
      <w:r w:rsidR="00237D9A" w:rsidRPr="008165FE">
        <w:rPr>
          <w:rFonts w:ascii="Arial" w:eastAsia="Arial" w:hAnsi="Arial"/>
          <w:sz w:val="28"/>
          <w:lang w:val="ro-RO"/>
        </w:rPr>
        <w:t xml:space="preserve"> de la data de intrare </w:t>
      </w:r>
      <w:r>
        <w:rPr>
          <w:rFonts w:ascii="Arial" w:eastAsia="Arial" w:hAnsi="Arial"/>
          <w:sz w:val="28"/>
          <w:lang w:val="ro-RO"/>
        </w:rPr>
        <w:t>î</w:t>
      </w:r>
      <w:r w:rsidR="00237D9A" w:rsidRPr="008165FE">
        <w:rPr>
          <w:rFonts w:ascii="Arial" w:eastAsia="Arial" w:hAnsi="Arial"/>
          <w:sz w:val="28"/>
          <w:lang w:val="ro-RO"/>
        </w:rPr>
        <w:t>n vigoare a Legii nr.24/2000 Republicata</w:t>
      </w:r>
    </w:p>
    <w:p w:rsidR="00237D9A" w:rsidRPr="008165FE" w:rsidRDefault="00237D9A" w:rsidP="008165FE">
      <w:pPr>
        <w:spacing w:after="0" w:line="0" w:lineRule="atLeast"/>
        <w:jc w:val="both"/>
        <w:rPr>
          <w:rFonts w:ascii="Arial" w:eastAsia="Arial" w:hAnsi="Arial"/>
          <w:i/>
          <w:sz w:val="28"/>
          <w:lang w:val="ro-RO"/>
        </w:rPr>
      </w:pPr>
      <w:r w:rsidRPr="008165FE">
        <w:rPr>
          <w:rFonts w:ascii="Arial" w:eastAsia="Arial" w:hAnsi="Arial"/>
          <w:sz w:val="28"/>
          <w:lang w:val="ro-RO"/>
        </w:rPr>
        <w:t xml:space="preserve"> privind normele de tehnică legislativă pentru elaborarea actelor normative, la Art. 84 se prevedea c</w:t>
      </w:r>
      <w:r w:rsidR="008165FE">
        <w:rPr>
          <w:rFonts w:ascii="Arial" w:eastAsia="Arial" w:hAnsi="Arial"/>
          <w:sz w:val="28"/>
          <w:lang w:val="ro-RO"/>
        </w:rPr>
        <w:t>ă</w:t>
      </w:r>
      <w:r w:rsidRPr="008165FE">
        <w:rPr>
          <w:rFonts w:ascii="Arial" w:eastAsia="Arial" w:hAnsi="Arial"/>
          <w:sz w:val="28"/>
          <w:lang w:val="ro-RO"/>
        </w:rPr>
        <w:t xml:space="preserve"> </w:t>
      </w:r>
      <w:r w:rsidR="008165FE">
        <w:rPr>
          <w:rFonts w:ascii="Arial" w:eastAsia="Arial" w:hAnsi="Arial"/>
          <w:sz w:val="28"/>
          <w:lang w:val="ro-RO"/>
        </w:rPr>
        <w:t>„</w:t>
      </w:r>
      <w:r w:rsidRPr="008165FE">
        <w:rPr>
          <w:rFonts w:ascii="Arial" w:eastAsia="Arial" w:hAnsi="Arial"/>
          <w:i/>
          <w:sz w:val="28"/>
          <w:lang w:val="ro-RO"/>
        </w:rPr>
        <w:t>Parlamentul, Guvernul şi celelalte autorităţi ale administraţiei publice</w:t>
      </w:r>
      <w:r w:rsidRPr="008165FE">
        <w:rPr>
          <w:rFonts w:ascii="Arial" w:eastAsia="Arial" w:hAnsi="Arial"/>
          <w:sz w:val="28"/>
          <w:lang w:val="ro-RO"/>
        </w:rPr>
        <w:t xml:space="preserve"> </w:t>
      </w:r>
      <w:r w:rsidRPr="008165FE">
        <w:rPr>
          <w:rFonts w:ascii="Arial" w:eastAsia="Arial" w:hAnsi="Arial"/>
          <w:i/>
          <w:sz w:val="28"/>
          <w:lang w:val="ro-RO"/>
        </w:rPr>
        <w:t xml:space="preserve">centrale şi locale stabilesc, în aplicarea normelor de tehnică legislativă prevăzute în prezenta lege, regulamente proprii cuprinzând măsurile metodologice, organizatorice, termenele şi circulaţia proiectelor de acte normative în </w:t>
      </w:r>
      <w:r w:rsidR="008165FE">
        <w:rPr>
          <w:rFonts w:ascii="Arial" w:eastAsia="Arial" w:hAnsi="Arial"/>
          <w:i/>
          <w:sz w:val="28"/>
          <w:lang w:val="ro-RO"/>
        </w:rPr>
        <w:t>cadrul sferei lor de competenţă”</w:t>
      </w:r>
      <w:r w:rsidRPr="008165FE">
        <w:rPr>
          <w:rFonts w:ascii="Arial" w:eastAsia="Arial" w:hAnsi="Arial"/>
          <w:i/>
          <w:sz w:val="28"/>
          <w:lang w:val="ro-RO"/>
        </w:rPr>
        <w:t>.</w:t>
      </w:r>
    </w:p>
    <w:p w:rsidR="001A15C5" w:rsidRDefault="00237D9A" w:rsidP="008165FE">
      <w:pPr>
        <w:spacing w:after="0" w:line="0" w:lineRule="atLeast"/>
        <w:ind w:left="720" w:firstLine="762"/>
        <w:jc w:val="both"/>
        <w:rPr>
          <w:rFonts w:ascii="Arial" w:eastAsia="Arial" w:hAnsi="Arial"/>
          <w:sz w:val="28"/>
          <w:lang w:val="ro-RO"/>
        </w:rPr>
      </w:pPr>
      <w:r w:rsidRPr="008165FE">
        <w:rPr>
          <w:rFonts w:ascii="Arial" w:eastAsia="Arial" w:hAnsi="Arial"/>
          <w:sz w:val="28"/>
          <w:lang w:val="ro-RO"/>
        </w:rPr>
        <w:t xml:space="preserve">Tot prin Lega nr.24/2000 </w:t>
      </w:r>
      <w:r w:rsidR="008165FE">
        <w:rPr>
          <w:rFonts w:ascii="Arial" w:eastAsia="Arial" w:hAnsi="Arial"/>
          <w:sz w:val="28"/>
          <w:lang w:val="ro-RO"/>
        </w:rPr>
        <w:t>,</w:t>
      </w:r>
      <w:r w:rsidRPr="008165FE">
        <w:rPr>
          <w:rFonts w:ascii="Arial" w:eastAsia="Arial" w:hAnsi="Arial"/>
          <w:sz w:val="28"/>
          <w:lang w:val="ro-RO"/>
        </w:rPr>
        <w:t>Republicat</w:t>
      </w:r>
      <w:r w:rsidR="008165FE">
        <w:rPr>
          <w:rFonts w:ascii="Arial" w:eastAsia="Arial" w:hAnsi="Arial"/>
          <w:sz w:val="28"/>
          <w:lang w:val="ro-RO"/>
        </w:rPr>
        <w:t>ă</w:t>
      </w:r>
      <w:r w:rsidRPr="008165FE">
        <w:rPr>
          <w:rFonts w:ascii="Arial" w:eastAsia="Arial" w:hAnsi="Arial"/>
          <w:sz w:val="28"/>
          <w:lang w:val="ro-RO"/>
        </w:rPr>
        <w:t xml:space="preserve"> privind normele de </w:t>
      </w:r>
    </w:p>
    <w:p w:rsidR="00237D9A" w:rsidRPr="008165FE" w:rsidRDefault="00237D9A" w:rsidP="008165FE">
      <w:pPr>
        <w:spacing w:after="0" w:line="0" w:lineRule="atLeast"/>
        <w:jc w:val="both"/>
        <w:rPr>
          <w:rFonts w:ascii="Arial" w:eastAsia="Arial" w:hAnsi="Arial"/>
          <w:i/>
          <w:sz w:val="28"/>
          <w:lang w:val="ro-RO"/>
        </w:rPr>
      </w:pPr>
      <w:r w:rsidRPr="008165FE">
        <w:rPr>
          <w:rFonts w:ascii="Arial" w:eastAsia="Arial" w:hAnsi="Arial"/>
          <w:sz w:val="28"/>
          <w:lang w:val="ro-RO"/>
        </w:rPr>
        <w:t xml:space="preserve">tehnică legislativă pentru elaborarea actelor normative, CAPITOLUL IX- Norme cu privire la actele normative adoptate de autorităţile administraţiei publice locale, face referire directa la actele normative adoptate la nivelul administratiei publice locale , </w:t>
      </w:r>
      <w:r w:rsidR="008165FE">
        <w:rPr>
          <w:rFonts w:ascii="Arial" w:eastAsia="Arial" w:hAnsi="Arial"/>
          <w:i/>
          <w:sz w:val="28"/>
          <w:lang w:val="ro-RO"/>
        </w:rPr>
        <w:t>ș</w:t>
      </w:r>
      <w:r w:rsidRPr="008165FE">
        <w:rPr>
          <w:rFonts w:ascii="Arial" w:eastAsia="Arial" w:hAnsi="Arial"/>
          <w:i/>
          <w:sz w:val="28"/>
          <w:lang w:val="ro-RO"/>
        </w:rPr>
        <w:t>i anume la ART. 80 -</w:t>
      </w:r>
      <w:r w:rsidRPr="008165FE">
        <w:rPr>
          <w:rFonts w:ascii="Arial" w:eastAsia="Arial" w:hAnsi="Arial"/>
          <w:sz w:val="28"/>
          <w:lang w:val="ro-RO"/>
        </w:rPr>
        <w:t xml:space="preserve"> </w:t>
      </w:r>
      <w:r w:rsidRPr="008165FE">
        <w:rPr>
          <w:rFonts w:ascii="Arial" w:eastAsia="Arial" w:hAnsi="Arial"/>
          <w:i/>
          <w:sz w:val="28"/>
          <w:lang w:val="ro-RO"/>
        </w:rPr>
        <w:t>Obiectul de reglementare:</w:t>
      </w:r>
      <w:r w:rsidR="008165FE">
        <w:rPr>
          <w:rFonts w:ascii="Arial" w:eastAsia="Arial" w:hAnsi="Arial"/>
          <w:i/>
          <w:sz w:val="28"/>
          <w:lang w:val="ro-RO"/>
        </w:rPr>
        <w:t xml:space="preserve"> „</w:t>
      </w:r>
      <w:r w:rsidRPr="008165FE">
        <w:rPr>
          <w:rFonts w:ascii="Arial" w:eastAsia="Arial" w:hAnsi="Arial"/>
          <w:i/>
          <w:sz w:val="28"/>
          <w:lang w:val="ro-RO"/>
        </w:rPr>
        <w:t xml:space="preserve">Actele normative ale autorităţilor administraţiei publice locale se adoptă ori se emit pentru reglementarea unor activităţi de interes local, în limitele stabilite prin </w:t>
      </w:r>
      <w:r w:rsidRPr="008165FE">
        <w:rPr>
          <w:rFonts w:ascii="Arial" w:eastAsia="Arial" w:hAnsi="Arial"/>
          <w:i/>
          <w:color w:val="008000"/>
          <w:sz w:val="28"/>
          <w:u w:val="single"/>
          <w:lang w:val="ro-RO"/>
        </w:rPr>
        <w:t>Constituţie</w:t>
      </w:r>
      <w:r w:rsidRPr="008165FE">
        <w:rPr>
          <w:rFonts w:ascii="Arial" w:eastAsia="Arial" w:hAnsi="Arial"/>
          <w:i/>
          <w:sz w:val="28"/>
          <w:lang w:val="ro-RO"/>
        </w:rPr>
        <w:t xml:space="preserve"> şi prin lege şi numai în domeniile în care acestea au atribuţii legale</w:t>
      </w:r>
      <w:r w:rsidR="008165FE">
        <w:rPr>
          <w:rFonts w:ascii="Arial" w:eastAsia="Arial" w:hAnsi="Arial"/>
          <w:i/>
          <w:sz w:val="28"/>
          <w:lang w:val="ro-RO"/>
        </w:rPr>
        <w:t>”</w:t>
      </w:r>
      <w:r w:rsidRPr="008165FE">
        <w:rPr>
          <w:rFonts w:ascii="Arial" w:eastAsia="Arial" w:hAnsi="Arial"/>
          <w:i/>
          <w:sz w:val="28"/>
          <w:lang w:val="ro-RO"/>
        </w:rPr>
        <w:t>.</w:t>
      </w:r>
    </w:p>
    <w:p w:rsidR="00237D9A" w:rsidRPr="008165FE" w:rsidRDefault="00237D9A" w:rsidP="008165FE">
      <w:pPr>
        <w:tabs>
          <w:tab w:val="left" w:pos="1380"/>
        </w:tabs>
        <w:spacing w:after="0" w:line="0" w:lineRule="atLeast"/>
        <w:ind w:left="280"/>
        <w:rPr>
          <w:rFonts w:ascii="Arial" w:eastAsia="Arial" w:hAnsi="Arial"/>
          <w:i/>
          <w:sz w:val="25"/>
          <w:lang w:val="ro-RO"/>
        </w:rPr>
      </w:pPr>
      <w:r w:rsidRPr="008165FE">
        <w:rPr>
          <w:rFonts w:ascii="Arial" w:eastAsia="Arial" w:hAnsi="Arial"/>
          <w:i/>
          <w:sz w:val="28"/>
          <w:lang w:val="ro-RO"/>
        </w:rPr>
        <w:t>ART. 81</w:t>
      </w:r>
      <w:r w:rsidR="008165FE">
        <w:rPr>
          <w:rFonts w:ascii="Arial" w:eastAsia="Arial" w:hAnsi="Arial"/>
          <w:i/>
          <w:sz w:val="28"/>
          <w:lang w:val="ro-RO"/>
        </w:rPr>
        <w:t xml:space="preserve">. - </w:t>
      </w:r>
      <w:r w:rsidRPr="008165FE">
        <w:rPr>
          <w:rFonts w:ascii="Times New Roman" w:eastAsia="Times New Roman" w:hAnsi="Times New Roman"/>
          <w:lang w:val="ro-RO"/>
        </w:rPr>
        <w:tab/>
      </w:r>
      <w:r w:rsidRPr="008165FE">
        <w:rPr>
          <w:rFonts w:ascii="Arial" w:eastAsia="Arial" w:hAnsi="Arial"/>
          <w:i/>
          <w:sz w:val="25"/>
          <w:lang w:val="ro-RO"/>
        </w:rPr>
        <w:t>Subordonarea faţă de actele de nivel superior</w:t>
      </w:r>
    </w:p>
    <w:p w:rsidR="00237D9A" w:rsidRPr="008165FE" w:rsidRDefault="00237D9A" w:rsidP="008165FE">
      <w:pPr>
        <w:numPr>
          <w:ilvl w:val="1"/>
          <w:numId w:val="1"/>
        </w:numPr>
        <w:tabs>
          <w:tab w:val="left" w:pos="755"/>
        </w:tabs>
        <w:spacing w:after="0" w:line="0" w:lineRule="atLeast"/>
        <w:ind w:firstLine="346"/>
        <w:jc w:val="both"/>
        <w:rPr>
          <w:rFonts w:ascii="Arial" w:eastAsia="Arial" w:hAnsi="Arial"/>
          <w:i/>
          <w:sz w:val="28"/>
          <w:lang w:val="ro-RO"/>
        </w:rPr>
      </w:pPr>
      <w:r w:rsidRPr="008165FE">
        <w:rPr>
          <w:rFonts w:ascii="Arial" w:eastAsia="Arial" w:hAnsi="Arial"/>
          <w:i/>
          <w:sz w:val="28"/>
          <w:lang w:val="ro-RO"/>
        </w:rPr>
        <w:t>La elaborarea proiectelor de hotărâri, ordine sau dispoziţii se va avea în vedere caracterul lor de acte subordonate legilor, hotărârilor şi ordonanţelor Guvernului şi altor acte de nivel superior.</w:t>
      </w:r>
    </w:p>
    <w:p w:rsidR="00237D9A" w:rsidRPr="008165FE" w:rsidRDefault="00237D9A" w:rsidP="00237D9A">
      <w:pPr>
        <w:numPr>
          <w:ilvl w:val="0"/>
          <w:numId w:val="2"/>
        </w:numPr>
        <w:tabs>
          <w:tab w:val="left" w:pos="712"/>
        </w:tabs>
        <w:spacing w:after="0" w:line="249" w:lineRule="auto"/>
        <w:ind w:firstLine="312"/>
        <w:jc w:val="both"/>
        <w:rPr>
          <w:rFonts w:ascii="Arial" w:eastAsia="Arial" w:hAnsi="Arial"/>
          <w:i/>
          <w:sz w:val="28"/>
          <w:lang w:val="ro-RO"/>
        </w:rPr>
      </w:pPr>
      <w:r w:rsidRPr="008165FE">
        <w:rPr>
          <w:rFonts w:ascii="Arial" w:eastAsia="Arial" w:hAnsi="Arial"/>
          <w:i/>
          <w:sz w:val="28"/>
          <w:lang w:val="ro-RO"/>
        </w:rPr>
        <w:t xml:space="preserve">Reglementările cuprinse în hotărârile consiliilor locale şi ale consiliilor judeţene, precum şi cele cuprinse în ordinele prefecţilor sau în dispoziţiile </w:t>
      </w:r>
      <w:r w:rsidRPr="008165FE">
        <w:rPr>
          <w:rFonts w:ascii="Arial" w:eastAsia="Arial" w:hAnsi="Arial"/>
          <w:i/>
          <w:sz w:val="28"/>
          <w:lang w:val="ro-RO"/>
        </w:rPr>
        <w:lastRenderedPageBreak/>
        <w:t xml:space="preserve">primarilor nu pot contraveni </w:t>
      </w:r>
      <w:r w:rsidRPr="008165FE">
        <w:rPr>
          <w:rFonts w:ascii="Arial" w:eastAsia="Arial" w:hAnsi="Arial"/>
          <w:i/>
          <w:color w:val="008000"/>
          <w:sz w:val="28"/>
          <w:u w:val="single"/>
          <w:lang w:val="ro-RO"/>
        </w:rPr>
        <w:t>Constituţiei</w:t>
      </w:r>
      <w:r w:rsidRPr="008165FE">
        <w:rPr>
          <w:rFonts w:ascii="Arial" w:eastAsia="Arial" w:hAnsi="Arial"/>
          <w:i/>
          <w:sz w:val="28"/>
          <w:lang w:val="ro-RO"/>
        </w:rPr>
        <w:t xml:space="preserve"> României şi reglementărilor din actele normative de nivel superior.</w:t>
      </w:r>
    </w:p>
    <w:p w:rsidR="00237D9A" w:rsidRPr="008165FE" w:rsidRDefault="00237D9A" w:rsidP="00237D9A">
      <w:pPr>
        <w:spacing w:line="273" w:lineRule="exact"/>
        <w:rPr>
          <w:rFonts w:ascii="Times New Roman" w:eastAsia="Times New Roman" w:hAnsi="Times New Roman"/>
          <w:lang w:val="ro-RO"/>
        </w:rPr>
      </w:pPr>
    </w:p>
    <w:p w:rsidR="00344A57" w:rsidRDefault="00237D9A" w:rsidP="008165FE">
      <w:pPr>
        <w:spacing w:line="274" w:lineRule="auto"/>
        <w:ind w:firstLine="480"/>
        <w:jc w:val="both"/>
        <w:rPr>
          <w:rFonts w:ascii="Arial" w:eastAsia="Arial" w:hAnsi="Arial"/>
          <w:i/>
          <w:sz w:val="26"/>
          <w:lang w:val="ro-RO"/>
        </w:rPr>
      </w:pPr>
      <w:r w:rsidRPr="008165FE">
        <w:rPr>
          <w:rFonts w:ascii="Arial" w:eastAsia="Arial" w:hAnsi="Arial"/>
          <w:sz w:val="26"/>
          <w:lang w:val="ro-RO"/>
        </w:rPr>
        <w:t xml:space="preserve">Acest lucru este întărit </w:t>
      </w:r>
      <w:r w:rsidR="008165FE">
        <w:rPr>
          <w:rFonts w:ascii="Arial" w:eastAsia="Arial" w:hAnsi="Arial"/>
          <w:sz w:val="26"/>
          <w:lang w:val="ro-RO"/>
        </w:rPr>
        <w:t>ș</w:t>
      </w:r>
      <w:r w:rsidRPr="008165FE">
        <w:rPr>
          <w:rFonts w:ascii="Arial" w:eastAsia="Arial" w:hAnsi="Arial"/>
          <w:sz w:val="26"/>
          <w:lang w:val="ro-RO"/>
        </w:rPr>
        <w:t>i prevăzut de OUG nr</w:t>
      </w:r>
      <w:r w:rsidR="008165FE">
        <w:rPr>
          <w:rFonts w:ascii="Arial" w:eastAsia="Arial" w:hAnsi="Arial"/>
          <w:sz w:val="26"/>
          <w:lang w:val="ro-RO"/>
        </w:rPr>
        <w:t>.</w:t>
      </w:r>
      <w:r w:rsidRPr="008165FE">
        <w:rPr>
          <w:rFonts w:ascii="Arial" w:eastAsia="Arial" w:hAnsi="Arial"/>
          <w:sz w:val="26"/>
          <w:lang w:val="ro-RO"/>
        </w:rPr>
        <w:t xml:space="preserve"> 57</w:t>
      </w:r>
      <w:r w:rsidR="008165FE">
        <w:rPr>
          <w:rFonts w:ascii="Arial" w:eastAsia="Arial" w:hAnsi="Arial"/>
          <w:sz w:val="26"/>
          <w:lang w:val="ro-RO"/>
        </w:rPr>
        <w:t xml:space="preserve"> din 03 iulie </w:t>
      </w:r>
      <w:r w:rsidRPr="008165FE">
        <w:rPr>
          <w:rFonts w:ascii="Arial" w:eastAsia="Arial" w:hAnsi="Arial"/>
          <w:sz w:val="26"/>
          <w:lang w:val="ro-RO"/>
        </w:rPr>
        <w:t>2019 privind Codul Administrativ care la Anexa 1, referitoare la procedura de organizare şi publicare a monitoarelor oficiale ale unităţilor</w:t>
      </w:r>
      <w:r w:rsidR="008165FE">
        <w:rPr>
          <w:rFonts w:ascii="Arial" w:eastAsia="Arial" w:hAnsi="Arial"/>
          <w:sz w:val="26"/>
          <w:lang w:val="ro-RO"/>
        </w:rPr>
        <w:t xml:space="preserve"> </w:t>
      </w:r>
      <w:r w:rsidRPr="008165FE">
        <w:rPr>
          <w:rFonts w:ascii="Arial" w:eastAsia="Arial" w:hAnsi="Arial"/>
          <w:sz w:val="26"/>
          <w:lang w:val="ro-RO"/>
        </w:rPr>
        <w:t>/</w:t>
      </w:r>
      <w:r w:rsidR="008165FE">
        <w:rPr>
          <w:rFonts w:ascii="Arial" w:eastAsia="Arial" w:hAnsi="Arial"/>
          <w:sz w:val="26"/>
          <w:lang w:val="ro-RO"/>
        </w:rPr>
        <w:t xml:space="preserve"> </w:t>
      </w:r>
      <w:r w:rsidRPr="008165FE">
        <w:rPr>
          <w:rFonts w:ascii="Arial" w:eastAsia="Arial" w:hAnsi="Arial"/>
          <w:sz w:val="26"/>
          <w:lang w:val="ro-RO"/>
        </w:rPr>
        <w:t xml:space="preserve">subdiviziunilor administrativ-teritoriale, în format electronic, art 1 lit. </w:t>
      </w:r>
      <w:r w:rsidR="008165FE">
        <w:rPr>
          <w:rFonts w:ascii="Arial" w:eastAsia="Arial" w:hAnsi="Arial"/>
          <w:sz w:val="26"/>
          <w:lang w:val="ro-RO"/>
        </w:rPr>
        <w:t>„</w:t>
      </w:r>
      <w:r w:rsidRPr="008165FE">
        <w:rPr>
          <w:rFonts w:ascii="Arial" w:eastAsia="Arial" w:hAnsi="Arial"/>
          <w:sz w:val="26"/>
          <w:lang w:val="ro-RO"/>
        </w:rPr>
        <w:t>b</w:t>
      </w:r>
      <w:r w:rsidR="008165FE">
        <w:rPr>
          <w:rFonts w:ascii="Arial" w:eastAsia="Arial" w:hAnsi="Arial"/>
          <w:sz w:val="26"/>
          <w:lang w:val="ro-RO"/>
        </w:rPr>
        <w:t>”</w:t>
      </w:r>
      <w:r w:rsidRPr="008165FE">
        <w:rPr>
          <w:rFonts w:ascii="Arial" w:eastAsia="Arial" w:hAnsi="Arial"/>
          <w:sz w:val="26"/>
          <w:lang w:val="ro-RO"/>
        </w:rPr>
        <w:t xml:space="preserve"> prevede publicarea pe pagina de internet a Comunei </w:t>
      </w:r>
      <w:r w:rsidR="008165FE">
        <w:rPr>
          <w:rFonts w:ascii="Arial" w:eastAsia="Arial" w:hAnsi="Arial"/>
          <w:sz w:val="26"/>
          <w:lang w:val="ro-RO"/>
        </w:rPr>
        <w:t xml:space="preserve">Frata, județul Cluj , </w:t>
      </w:r>
      <w:r w:rsidRPr="008165FE">
        <w:rPr>
          <w:rFonts w:ascii="Arial" w:eastAsia="Arial" w:hAnsi="Arial"/>
          <w:sz w:val="26"/>
          <w:lang w:val="ro-RO"/>
        </w:rPr>
        <w:t xml:space="preserve"> a </w:t>
      </w:r>
      <w:r w:rsidRPr="008165FE">
        <w:rPr>
          <w:rFonts w:ascii="Arial" w:eastAsia="Arial" w:hAnsi="Arial"/>
          <w:i/>
          <w:sz w:val="26"/>
          <w:lang w:val="ro-RO"/>
        </w:rPr>
        <w:t>regulamentelelor</w:t>
      </w:r>
      <w:bookmarkStart w:id="0" w:name="page21"/>
      <w:bookmarkEnd w:id="0"/>
      <w:r w:rsidR="008165FE">
        <w:rPr>
          <w:rFonts w:ascii="Arial" w:eastAsia="Arial" w:hAnsi="Arial"/>
          <w:i/>
          <w:sz w:val="26"/>
          <w:lang w:val="ro-RO"/>
        </w:rPr>
        <w:t xml:space="preserve"> </w:t>
      </w:r>
      <w:r w:rsidRPr="008165FE">
        <w:rPr>
          <w:rFonts w:ascii="Arial" w:eastAsia="Arial" w:hAnsi="Arial"/>
          <w:i/>
          <w:sz w:val="26"/>
          <w:lang w:val="ro-RO"/>
        </w:rPr>
        <w:t>privind procedurile administrative", unde se publică Regulamentul cuprinzând măsurile metodologice,  organizatorice,  termenele  şi  circulaţia  proiectelor  de  hotărâri  ale autorităţii deliberative, precum şi Regulamentul cuprinzând măsurile metodologice, organizatorice, termenele şi circulaţia proiectelor de dispoziţii ale autorităţii executive;</w:t>
      </w:r>
    </w:p>
    <w:p w:rsidR="00237D9A" w:rsidRPr="008165FE" w:rsidRDefault="00237D9A" w:rsidP="00344A57">
      <w:pPr>
        <w:spacing w:line="274" w:lineRule="auto"/>
        <w:jc w:val="both"/>
        <w:rPr>
          <w:rFonts w:ascii="Arial" w:eastAsia="Arial" w:hAnsi="Arial"/>
          <w:sz w:val="28"/>
          <w:lang w:val="ro-RO"/>
        </w:rPr>
      </w:pPr>
      <w:r w:rsidRPr="008165FE">
        <w:rPr>
          <w:rFonts w:ascii="Arial" w:eastAsia="Arial" w:hAnsi="Arial"/>
          <w:sz w:val="26"/>
          <w:lang w:val="ro-RO"/>
        </w:rPr>
        <w:t>Această procedură administrativă, prin adoptarea ei, va da o garanție a respectării normelor de tehnică legislativă privind elaborarea proiectelor si a hotărârilor</w:t>
      </w:r>
      <w:r w:rsidR="00344A57">
        <w:rPr>
          <w:rFonts w:ascii="Arial" w:eastAsia="Arial" w:hAnsi="Arial"/>
          <w:sz w:val="26"/>
          <w:lang w:val="ro-RO"/>
        </w:rPr>
        <w:t xml:space="preserve"> </w:t>
      </w:r>
      <w:r w:rsidRPr="008165FE">
        <w:rPr>
          <w:rFonts w:ascii="Arial" w:eastAsia="Arial" w:hAnsi="Arial"/>
          <w:sz w:val="28"/>
          <w:lang w:val="ro-RO"/>
        </w:rPr>
        <w:t xml:space="preserve">cu caracter general si individual adoptate de Consiliul local al Comunei </w:t>
      </w:r>
      <w:r w:rsidR="00344A57">
        <w:rPr>
          <w:rFonts w:ascii="Arial" w:eastAsia="Arial" w:hAnsi="Arial"/>
          <w:sz w:val="28"/>
          <w:lang w:val="ro-RO"/>
        </w:rPr>
        <w:t xml:space="preserve">Frata </w:t>
      </w:r>
      <w:r w:rsidRPr="008165FE">
        <w:rPr>
          <w:rFonts w:ascii="Arial" w:eastAsia="Arial" w:hAnsi="Arial"/>
          <w:sz w:val="28"/>
          <w:lang w:val="ro-RO"/>
        </w:rPr>
        <w:t>.</w:t>
      </w:r>
    </w:p>
    <w:p w:rsidR="00237D9A" w:rsidRPr="006E42CC" w:rsidRDefault="00237D9A" w:rsidP="006E42CC">
      <w:pPr>
        <w:spacing w:line="246" w:lineRule="auto"/>
        <w:ind w:left="100" w:firstLine="926"/>
        <w:jc w:val="both"/>
        <w:rPr>
          <w:rFonts w:ascii="Arial" w:eastAsia="Arial" w:hAnsi="Arial"/>
          <w:i/>
          <w:sz w:val="28"/>
          <w:lang w:val="ro-RO"/>
        </w:rPr>
      </w:pPr>
      <w:r w:rsidRPr="008165FE">
        <w:rPr>
          <w:rFonts w:ascii="Arial" w:eastAsia="Arial" w:hAnsi="Arial"/>
          <w:sz w:val="28"/>
          <w:lang w:val="ro-RO"/>
        </w:rPr>
        <w:t xml:space="preserve">De asemenea, prin adoptarea prezentului proiect de hotărâre, se va stabili un format unic al tuturor hotărârilor adoptate de Consiliul local, a rapoartelor de specialitate </w:t>
      </w:r>
      <w:r w:rsidR="00344A57">
        <w:rPr>
          <w:rFonts w:ascii="Arial" w:eastAsia="Arial" w:hAnsi="Arial"/>
          <w:sz w:val="28"/>
          <w:lang w:val="ro-RO"/>
        </w:rPr>
        <w:t>ș</w:t>
      </w:r>
      <w:r w:rsidRPr="008165FE">
        <w:rPr>
          <w:rFonts w:ascii="Arial" w:eastAsia="Arial" w:hAnsi="Arial"/>
          <w:sz w:val="28"/>
          <w:lang w:val="ro-RO"/>
        </w:rPr>
        <w:t xml:space="preserve">i a referatelor de aprobare, care </w:t>
      </w:r>
      <w:r w:rsidRPr="008165FE">
        <w:rPr>
          <w:rFonts w:ascii="Arial" w:eastAsia="Arial" w:hAnsi="Arial"/>
          <w:i/>
          <w:sz w:val="28"/>
          <w:lang w:val="ro-RO"/>
        </w:rPr>
        <w:t xml:space="preserve">se vor întocmi, obligatoriu, conform-prezentului model, cu menţiunea că acesta se adaptează în mod corespunzător, potrivit situaţiilor specifice fiecărui </w:t>
      </w:r>
      <w:r w:rsidR="006E42CC">
        <w:rPr>
          <w:rFonts w:ascii="Arial" w:eastAsia="Arial" w:hAnsi="Arial"/>
          <w:i/>
          <w:sz w:val="28"/>
          <w:lang w:val="ro-RO"/>
        </w:rPr>
        <w:t>caz în parte</w:t>
      </w:r>
      <w:r w:rsidR="009C408F">
        <w:rPr>
          <w:rFonts w:ascii="Arial" w:eastAsia="Arial" w:hAnsi="Arial"/>
          <w:i/>
          <w:sz w:val="28"/>
          <w:lang w:val="ro-RO"/>
        </w:rPr>
        <w:t>.</w:t>
      </w:r>
    </w:p>
    <w:p w:rsidR="00344A57" w:rsidRDefault="00237D9A" w:rsidP="00344A57">
      <w:pPr>
        <w:spacing w:after="0" w:line="290" w:lineRule="auto"/>
        <w:ind w:left="720" w:firstLine="720"/>
        <w:jc w:val="both"/>
        <w:rPr>
          <w:rFonts w:ascii="Arial" w:eastAsia="Arial" w:hAnsi="Arial"/>
          <w:sz w:val="26"/>
          <w:lang w:val="ro-RO"/>
        </w:rPr>
      </w:pPr>
      <w:r w:rsidRPr="008165FE">
        <w:rPr>
          <w:rFonts w:ascii="Arial" w:eastAsia="Arial" w:hAnsi="Arial"/>
          <w:sz w:val="26"/>
          <w:lang w:val="ro-RO"/>
        </w:rPr>
        <w:t xml:space="preserve">Luând în considerare cele de mai sus și constatând că proiectul de </w:t>
      </w:r>
    </w:p>
    <w:p w:rsidR="007265E2" w:rsidRDefault="00237D9A" w:rsidP="00811FAA">
      <w:pPr>
        <w:spacing w:after="0" w:line="290" w:lineRule="auto"/>
        <w:jc w:val="both"/>
        <w:rPr>
          <w:rFonts w:ascii="Arial" w:eastAsia="Arial" w:hAnsi="Arial"/>
          <w:sz w:val="26"/>
          <w:lang w:val="ro-RO"/>
        </w:rPr>
      </w:pPr>
      <w:r w:rsidRPr="008165FE">
        <w:rPr>
          <w:rFonts w:ascii="Arial" w:eastAsia="Arial" w:hAnsi="Arial"/>
          <w:sz w:val="26"/>
          <w:lang w:val="ro-RO"/>
        </w:rPr>
        <w:t xml:space="preserve">hotărâre propus nu contravine legii nici prin conţinut, nici prin redactare, îndeplinind cerinţele de legalitate, că acesta îndeplineşte cerinţele de oportunitate şi necesitate, propun Consiliului local al comunei </w:t>
      </w:r>
      <w:r w:rsidR="00344A57">
        <w:rPr>
          <w:rFonts w:ascii="Arial" w:eastAsia="Arial" w:hAnsi="Arial"/>
          <w:sz w:val="26"/>
          <w:lang w:val="ro-RO"/>
        </w:rPr>
        <w:t xml:space="preserve">Frata, </w:t>
      </w:r>
      <w:r w:rsidRPr="008165FE">
        <w:rPr>
          <w:rFonts w:ascii="Arial" w:eastAsia="Arial" w:hAnsi="Arial"/>
          <w:sz w:val="26"/>
          <w:lang w:val="ro-RO"/>
        </w:rPr>
        <w:t xml:space="preserve"> adoptarea unei hotărâri privind aprobarea Regulamentului propriu cuprinzând măsurile metodologice, organizatorice, termenele și circulația proiectelor de hotarari adoptate de Consiliul local al Comunei </w:t>
      </w:r>
      <w:r w:rsidR="00344A57">
        <w:rPr>
          <w:rFonts w:ascii="Arial" w:eastAsia="Arial" w:hAnsi="Arial"/>
          <w:sz w:val="26"/>
          <w:lang w:val="ro-RO"/>
        </w:rPr>
        <w:t>Frata</w:t>
      </w:r>
      <w:r w:rsidRPr="008165FE">
        <w:rPr>
          <w:rFonts w:ascii="Arial" w:eastAsia="Arial" w:hAnsi="Arial"/>
          <w:sz w:val="26"/>
          <w:lang w:val="ro-RO"/>
        </w:rPr>
        <w:t>.</w:t>
      </w:r>
    </w:p>
    <w:p w:rsidR="00D80CE2" w:rsidRDefault="00D80CE2" w:rsidP="00811FAA">
      <w:pPr>
        <w:spacing w:after="0" w:line="290" w:lineRule="auto"/>
        <w:jc w:val="both"/>
        <w:rPr>
          <w:rFonts w:ascii="Arial" w:eastAsia="Arial" w:hAnsi="Arial"/>
          <w:sz w:val="26"/>
          <w:lang w:val="ro-RO"/>
        </w:rPr>
      </w:pPr>
    </w:p>
    <w:p w:rsidR="006E42CC" w:rsidRDefault="006E42CC" w:rsidP="006E42CC">
      <w:pPr>
        <w:spacing w:after="0" w:line="290" w:lineRule="auto"/>
        <w:jc w:val="center"/>
        <w:rPr>
          <w:rFonts w:ascii="Arial" w:eastAsia="Arial" w:hAnsi="Arial"/>
          <w:sz w:val="26"/>
          <w:lang w:val="ro-RO"/>
        </w:rPr>
      </w:pPr>
      <w:r>
        <w:rPr>
          <w:rFonts w:ascii="Arial" w:eastAsia="Arial" w:hAnsi="Arial"/>
          <w:sz w:val="26"/>
          <w:lang w:val="ro-RO"/>
        </w:rPr>
        <w:t xml:space="preserve">Frata, la </w:t>
      </w:r>
      <w:r w:rsidR="007F4198">
        <w:rPr>
          <w:rFonts w:ascii="Arial" w:eastAsia="Arial" w:hAnsi="Arial"/>
          <w:sz w:val="26"/>
          <w:lang w:val="ro-RO"/>
        </w:rPr>
        <w:t>20</w:t>
      </w:r>
      <w:r>
        <w:rPr>
          <w:rFonts w:ascii="Arial" w:eastAsia="Arial" w:hAnsi="Arial"/>
          <w:sz w:val="26"/>
          <w:lang w:val="ro-RO"/>
        </w:rPr>
        <w:t xml:space="preserve">  MAI   2020 </w:t>
      </w:r>
    </w:p>
    <w:p w:rsidR="00D80CE2" w:rsidRDefault="00D80CE2" w:rsidP="006E42CC">
      <w:pPr>
        <w:spacing w:after="0" w:line="290" w:lineRule="auto"/>
        <w:jc w:val="center"/>
        <w:rPr>
          <w:rFonts w:ascii="Arial" w:eastAsia="Arial" w:hAnsi="Arial"/>
          <w:sz w:val="26"/>
          <w:lang w:val="ro-RO"/>
        </w:rPr>
      </w:pPr>
    </w:p>
    <w:p w:rsidR="006E42CC" w:rsidRDefault="006E42CC" w:rsidP="006E42CC">
      <w:pPr>
        <w:spacing w:after="0" w:line="290" w:lineRule="auto"/>
        <w:jc w:val="center"/>
        <w:rPr>
          <w:rFonts w:ascii="Arial" w:eastAsia="Arial" w:hAnsi="Arial"/>
          <w:b/>
          <w:sz w:val="26"/>
          <w:lang w:val="ro-RO"/>
        </w:rPr>
      </w:pPr>
      <w:r>
        <w:rPr>
          <w:rFonts w:ascii="Arial" w:eastAsia="Arial" w:hAnsi="Arial"/>
          <w:b/>
          <w:sz w:val="26"/>
          <w:lang w:val="ro-RO"/>
        </w:rPr>
        <w:t xml:space="preserve">SECRETAR GENERAL AL COMUNEI </w:t>
      </w:r>
    </w:p>
    <w:p w:rsidR="006E42CC" w:rsidRPr="006E42CC" w:rsidRDefault="006E42CC" w:rsidP="006E42CC">
      <w:pPr>
        <w:spacing w:after="0" w:line="290" w:lineRule="auto"/>
        <w:jc w:val="center"/>
        <w:rPr>
          <w:b/>
          <w:lang w:val="ro-RO"/>
        </w:rPr>
      </w:pPr>
      <w:r>
        <w:rPr>
          <w:rFonts w:ascii="Arial" w:eastAsia="Arial" w:hAnsi="Arial"/>
          <w:b/>
          <w:sz w:val="26"/>
          <w:lang w:val="ro-RO"/>
        </w:rPr>
        <w:t xml:space="preserve">ȘOMLEA LUCREȚIA </w:t>
      </w:r>
    </w:p>
    <w:sectPr w:rsidR="006E42CC" w:rsidRPr="006E42CC" w:rsidSect="007265E2">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3B9" w:rsidRDefault="00FB53B9" w:rsidP="00D80CE2">
      <w:pPr>
        <w:spacing w:after="0" w:line="240" w:lineRule="auto"/>
      </w:pPr>
      <w:r>
        <w:separator/>
      </w:r>
    </w:p>
  </w:endnote>
  <w:endnote w:type="continuationSeparator" w:id="1">
    <w:p w:rsidR="00FB53B9" w:rsidRDefault="00FB53B9" w:rsidP="00D80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0012"/>
      <w:docPartObj>
        <w:docPartGallery w:val="Page Numbers (Bottom of Page)"/>
        <w:docPartUnique/>
      </w:docPartObj>
    </w:sdtPr>
    <w:sdtContent>
      <w:p w:rsidR="00D80CE2" w:rsidRDefault="007265E2">
        <w:pPr>
          <w:pStyle w:val="Footer"/>
          <w:jc w:val="center"/>
        </w:pPr>
        <w:fldSimple w:instr=" PAGE   \* MERGEFORMAT ">
          <w:r w:rsidR="001A15C5">
            <w:rPr>
              <w:noProof/>
            </w:rPr>
            <w:t>1</w:t>
          </w:r>
        </w:fldSimple>
      </w:p>
    </w:sdtContent>
  </w:sdt>
  <w:p w:rsidR="00D80CE2" w:rsidRDefault="00D80C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3B9" w:rsidRDefault="00FB53B9" w:rsidP="00D80CE2">
      <w:pPr>
        <w:spacing w:after="0" w:line="240" w:lineRule="auto"/>
      </w:pPr>
      <w:r>
        <w:separator/>
      </w:r>
    </w:p>
  </w:footnote>
  <w:footnote w:type="continuationSeparator" w:id="1">
    <w:p w:rsidR="00FB53B9" w:rsidRDefault="00FB53B9" w:rsidP="00D80C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2"/>
    <w:multiLevelType w:val="hybridMultilevel"/>
    <w:tmpl w:val="3DC240F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3"/>
    <w:multiLevelType w:val="hybridMultilevel"/>
    <w:tmpl w:val="1BA026F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useFELayout/>
  </w:compat>
  <w:rsids>
    <w:rsidRoot w:val="004737B1"/>
    <w:rsid w:val="001A15C5"/>
    <w:rsid w:val="00237D9A"/>
    <w:rsid w:val="00344A57"/>
    <w:rsid w:val="004737B1"/>
    <w:rsid w:val="006E42CC"/>
    <w:rsid w:val="007265E2"/>
    <w:rsid w:val="007F4198"/>
    <w:rsid w:val="008070D6"/>
    <w:rsid w:val="00811FAA"/>
    <w:rsid w:val="008165FE"/>
    <w:rsid w:val="00963C8D"/>
    <w:rsid w:val="009C408F"/>
    <w:rsid w:val="00D80CE2"/>
    <w:rsid w:val="00FB5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0C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0CE2"/>
  </w:style>
  <w:style w:type="paragraph" w:styleId="Footer">
    <w:name w:val="footer"/>
    <w:basedOn w:val="Normal"/>
    <w:link w:val="FooterChar"/>
    <w:uiPriority w:val="99"/>
    <w:unhideWhenUsed/>
    <w:rsid w:val="00D80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C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12</cp:revision>
  <cp:lastPrinted>2020-05-21T10:23:00Z</cp:lastPrinted>
  <dcterms:created xsi:type="dcterms:W3CDTF">2020-05-07T11:15:00Z</dcterms:created>
  <dcterms:modified xsi:type="dcterms:W3CDTF">2020-05-21T10:24:00Z</dcterms:modified>
</cp:coreProperties>
</file>